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C935D" w14:textId="50435A54" w:rsidR="00865215" w:rsidRPr="003711E0" w:rsidRDefault="00F5163A">
      <w:pPr>
        <w:rPr>
          <w:b/>
          <w:bCs/>
          <w:sz w:val="40"/>
          <w:szCs w:val="40"/>
        </w:rPr>
      </w:pPr>
      <w:r w:rsidRPr="003711E0">
        <w:rPr>
          <w:b/>
          <w:bCs/>
          <w:sz w:val="40"/>
          <w:szCs w:val="40"/>
        </w:rPr>
        <w:t>“</w:t>
      </w:r>
      <w:r w:rsidR="009C08E4" w:rsidRPr="003711E0">
        <w:rPr>
          <w:b/>
          <w:bCs/>
          <w:sz w:val="40"/>
          <w:szCs w:val="40"/>
        </w:rPr>
        <w:t>Current Maternity Provisions are Unconstitutional</w:t>
      </w:r>
      <w:r w:rsidRPr="003711E0">
        <w:rPr>
          <w:b/>
          <w:bCs/>
          <w:sz w:val="40"/>
          <w:szCs w:val="40"/>
        </w:rPr>
        <w:t>” says High Court</w:t>
      </w:r>
    </w:p>
    <w:p w14:paraId="3C42F7DE" w14:textId="77777777" w:rsidR="00506D64" w:rsidRDefault="00506D64"/>
    <w:p w14:paraId="222C3692" w14:textId="60121BA2" w:rsidR="006F697A" w:rsidRDefault="005679D6">
      <w:r>
        <w:t xml:space="preserve">The </w:t>
      </w:r>
      <w:r w:rsidR="00AE4A24">
        <w:t xml:space="preserve">current </w:t>
      </w:r>
      <w:r w:rsidR="006751A4">
        <w:t xml:space="preserve">Basic Conditions of Employment Act (BCEA) </w:t>
      </w:r>
      <w:r w:rsidR="00AE4A24">
        <w:t>provisions that regulate maternity leave</w:t>
      </w:r>
      <w:r w:rsidR="006136EC">
        <w:t xml:space="preserve">, allowing </w:t>
      </w:r>
      <w:r w:rsidR="006136EC" w:rsidRPr="0027284A">
        <w:rPr>
          <w:b/>
          <w:bCs/>
          <w:i/>
          <w:iCs/>
        </w:rPr>
        <w:t>child-bearing employees</w:t>
      </w:r>
      <w:r w:rsidR="006136EC">
        <w:t xml:space="preserve"> to four months unpaid maternity leave</w:t>
      </w:r>
      <w:r w:rsidR="00B85F88">
        <w:t xml:space="preserve"> have been declared unconstitutional</w:t>
      </w:r>
      <w:r w:rsidR="0081274C">
        <w:t xml:space="preserve"> – a violation of the rights to equality and human dignity</w:t>
      </w:r>
      <w:r w:rsidR="00B85F88">
        <w:t>. Similarly, the parental leave, adoption leave</w:t>
      </w:r>
      <w:r w:rsidR="006751A4">
        <w:t>,</w:t>
      </w:r>
      <w:r w:rsidR="00B85F88">
        <w:t xml:space="preserve"> and commissioning parental leave provisions (which were included into the BCEA</w:t>
      </w:r>
      <w:r w:rsidR="006751A4">
        <w:t xml:space="preserve"> in January 2020)</w:t>
      </w:r>
      <w:r w:rsidR="00520896">
        <w:t xml:space="preserve"> also unfairly discriminate. </w:t>
      </w:r>
      <w:r w:rsidR="0027284A">
        <w:t>Under the current BCEA, the parent who is not the child-bear</w:t>
      </w:r>
      <w:r w:rsidR="009504B5">
        <w:t xml:space="preserve">ing partner </w:t>
      </w:r>
      <w:r w:rsidR="0027284A">
        <w:t xml:space="preserve">would qualify for 10 days </w:t>
      </w:r>
      <w:r w:rsidR="009504B5">
        <w:t>parental leave. In the case of adoption and commissioning parental leave, a 10</w:t>
      </w:r>
      <w:r w:rsidR="00635228">
        <w:t>-</w:t>
      </w:r>
      <w:r w:rsidR="009504B5">
        <w:t>week period of absence would be afforded to one of the partners.</w:t>
      </w:r>
    </w:p>
    <w:p w14:paraId="0ECC6175" w14:textId="77777777" w:rsidR="00C34631" w:rsidRDefault="00C34631"/>
    <w:p w14:paraId="52D708EC" w14:textId="3FBF614D" w:rsidR="00C34631" w:rsidRPr="00C34631" w:rsidRDefault="00217F86">
      <w:pPr>
        <w:rPr>
          <w:rFonts w:cstheme="minorHAnsi"/>
        </w:rPr>
      </w:pPr>
      <w:r>
        <w:rPr>
          <w:rFonts w:cstheme="minorHAnsi"/>
          <w:color w:val="212529"/>
          <w:shd w:val="clear" w:color="auto" w:fill="FFFFFF"/>
        </w:rPr>
        <w:t xml:space="preserve">The background to this matter vests </w:t>
      </w:r>
      <w:r w:rsidR="00260E14">
        <w:rPr>
          <w:rFonts w:cstheme="minorHAnsi"/>
          <w:color w:val="212529"/>
          <w:shd w:val="clear" w:color="auto" w:fill="FFFFFF"/>
        </w:rPr>
        <w:t xml:space="preserve">in the fact that </w:t>
      </w:r>
      <w:r w:rsidR="00C34631" w:rsidRPr="00C34631">
        <w:rPr>
          <w:rFonts w:cstheme="minorHAnsi"/>
          <w:color w:val="212529"/>
          <w:shd w:val="clear" w:color="auto" w:fill="FFFFFF"/>
        </w:rPr>
        <w:t>Werner van Wyk applied to his employer for four months of leave to care for his newborn child after his wife returned to operating her two businesses following the birth of their child. The request was declined</w:t>
      </w:r>
      <w:r w:rsidR="00260E14">
        <w:rPr>
          <w:rFonts w:cstheme="minorHAnsi"/>
          <w:color w:val="212529"/>
          <w:shd w:val="clear" w:color="auto" w:fill="FFFFFF"/>
        </w:rPr>
        <w:t xml:space="preserve">. Werner van Wyk and </w:t>
      </w:r>
      <w:r w:rsidR="00206B57">
        <w:rPr>
          <w:rFonts w:cstheme="minorHAnsi"/>
          <w:color w:val="212529"/>
          <w:shd w:val="clear" w:color="auto" w:fill="FFFFFF"/>
        </w:rPr>
        <w:t>others took the Minister of Employment and Labour to the Gauteng High Court.</w:t>
      </w:r>
    </w:p>
    <w:p w14:paraId="5CBD11A1" w14:textId="77777777" w:rsidR="009504B5" w:rsidRDefault="009504B5"/>
    <w:p w14:paraId="4C3FA89D" w14:textId="2C9CF8E1" w:rsidR="005E393B" w:rsidRDefault="005E393B">
      <w:r>
        <w:t>The Court has found that these provisions</w:t>
      </w:r>
      <w:r w:rsidR="0044316E">
        <w:t xml:space="preserve"> unfairly discriminate between mothers and fathers</w:t>
      </w:r>
      <w:r w:rsidR="00243CBC">
        <w:t>, between one set of parents and another based on whether their children were born of the mother</w:t>
      </w:r>
      <w:r w:rsidR="00A71F9D">
        <w:t xml:space="preserve">, conceived by </w:t>
      </w:r>
      <w:proofErr w:type="gramStart"/>
      <w:r w:rsidR="00A71F9D">
        <w:t>surrogacy</w:t>
      </w:r>
      <w:proofErr w:type="gramEnd"/>
      <w:r w:rsidR="00A71F9D">
        <w:t xml:space="preserve"> or were adopted. This declaration of invalidity has been suspended for two years to allow the Parliamentary processes to address this in amended legislation.</w:t>
      </w:r>
    </w:p>
    <w:p w14:paraId="2C2FBD41" w14:textId="77777777" w:rsidR="00F370F2" w:rsidRDefault="00F370F2"/>
    <w:p w14:paraId="69E59A1C" w14:textId="20721894" w:rsidR="009651CA" w:rsidRDefault="009651CA">
      <w:pPr>
        <w:rPr>
          <w:b/>
          <w:bCs/>
          <w:i/>
          <w:iCs/>
        </w:rPr>
      </w:pPr>
      <w:r>
        <w:t>The Court noted</w:t>
      </w:r>
      <w:r w:rsidR="00F370F2">
        <w:t xml:space="preserve">, for example, </w:t>
      </w:r>
      <w:r w:rsidR="00FE20AD">
        <w:t>that</w:t>
      </w:r>
      <w:r w:rsidR="00F370F2">
        <w:t>:</w:t>
      </w:r>
      <w:r w:rsidR="00FE20AD">
        <w:t xml:space="preserve"> </w:t>
      </w:r>
      <w:r w:rsidR="00FE20AD" w:rsidRPr="00F370F2">
        <w:rPr>
          <w:b/>
          <w:bCs/>
          <w:i/>
          <w:iCs/>
        </w:rPr>
        <w:t>“To accord a paltry 10 days’ leave</w:t>
      </w:r>
      <w:r w:rsidR="00D77749" w:rsidRPr="00F370F2">
        <w:rPr>
          <w:b/>
          <w:bCs/>
          <w:i/>
          <w:iCs/>
        </w:rPr>
        <w:t xml:space="preserve"> to a father speaks to a mind-set that regards the father’s involvement in early parenting as marginal. In my view this is per se so offensive to the norms of the Constitution</w:t>
      </w:r>
      <w:r w:rsidR="00A24560" w:rsidRPr="00F370F2">
        <w:rPr>
          <w:b/>
          <w:bCs/>
          <w:i/>
          <w:iCs/>
        </w:rPr>
        <w:t xml:space="preserve"> that it impairs a father’s dignity. </w:t>
      </w:r>
      <w:r w:rsidR="00755B80" w:rsidRPr="00F370F2">
        <w:rPr>
          <w:b/>
          <w:bCs/>
          <w:i/>
          <w:iCs/>
        </w:rPr>
        <w:t>Long standing cultural norms which exalt motherhood are not a legitimate platform for a cantilever to distinguish mothers’ and fathers’ role</w:t>
      </w:r>
      <w:r w:rsidR="00C72D9D">
        <w:rPr>
          <w:b/>
          <w:bCs/>
          <w:i/>
          <w:iCs/>
        </w:rPr>
        <w:t xml:space="preserve">s. Parenting is… onerous, involving actual work, </w:t>
      </w:r>
      <w:r w:rsidR="00080F1E">
        <w:rPr>
          <w:b/>
          <w:bCs/>
          <w:i/>
          <w:iCs/>
        </w:rPr>
        <w:t xml:space="preserve">resilience in the face of exasperation, anxiety…extreme exhaustion, sacrifice of sleep and </w:t>
      </w:r>
      <w:r w:rsidR="005E7245">
        <w:rPr>
          <w:b/>
          <w:bCs/>
          <w:i/>
          <w:iCs/>
        </w:rPr>
        <w:t>sacrifice of the pursuit of other interests. A father who chooses to share in this experience</w:t>
      </w:r>
      <w:r w:rsidR="000E3DD6">
        <w:rPr>
          <w:b/>
          <w:bCs/>
          <w:i/>
          <w:iCs/>
        </w:rPr>
        <w:t>…can indeed complain that the absence of equal recognition</w:t>
      </w:r>
      <w:r w:rsidR="009250DE">
        <w:rPr>
          <w:b/>
          <w:bCs/>
          <w:i/>
          <w:iCs/>
        </w:rPr>
        <w:t xml:space="preserve"> in the BCEA is unfair discrimination”.</w:t>
      </w:r>
    </w:p>
    <w:p w14:paraId="158EAD73" w14:textId="77777777" w:rsidR="00E004FD" w:rsidRDefault="00E004FD">
      <w:pPr>
        <w:rPr>
          <w:b/>
          <w:bCs/>
          <w:i/>
          <w:iCs/>
        </w:rPr>
      </w:pPr>
    </w:p>
    <w:p w14:paraId="502FBBD3" w14:textId="32C947C1" w:rsidR="004A5C23" w:rsidRDefault="007D750C" w:rsidP="00060113">
      <w:r>
        <w:t xml:space="preserve">The current BCEA provisions are largely deleted and substituted with the provisions that </w:t>
      </w:r>
      <w:r w:rsidR="002F61AE" w:rsidRPr="00635228">
        <w:rPr>
          <w:b/>
          <w:bCs/>
        </w:rPr>
        <w:t xml:space="preserve">single parents or a pair of parents are </w:t>
      </w:r>
      <w:r w:rsidR="0006496C" w:rsidRPr="00635228">
        <w:rPr>
          <w:b/>
          <w:bCs/>
        </w:rPr>
        <w:t>collectively entitled to at least 4 months consecutive parental leave</w:t>
      </w:r>
      <w:r w:rsidR="00605755">
        <w:t xml:space="preserve">. In the case where there are a pair </w:t>
      </w:r>
      <w:r w:rsidR="00A10347">
        <w:t xml:space="preserve">of parents, the said leave can be taken in accordance with their election </w:t>
      </w:r>
      <w:r w:rsidR="00060113">
        <w:t>where either o</w:t>
      </w:r>
      <w:r w:rsidR="00A10347">
        <w:t xml:space="preserve">ne parent </w:t>
      </w:r>
      <w:r w:rsidR="004A5C23">
        <w:t>can take the whole period</w:t>
      </w:r>
      <w:r w:rsidR="004D5AF8">
        <w:t>,</w:t>
      </w:r>
      <w:r w:rsidR="00060113">
        <w:t xml:space="preserve"> or e</w:t>
      </w:r>
      <w:r w:rsidR="004A5C23">
        <w:t>ach parent can take turns at taking the leave</w:t>
      </w:r>
      <w:r w:rsidR="00060113">
        <w:t xml:space="preserve">. </w:t>
      </w:r>
      <w:r w:rsidR="008B4F08">
        <w:t>The respective employers of the parents must be notified prior to the date of birth in writing</w:t>
      </w:r>
      <w:r w:rsidR="00536ECE">
        <w:t xml:space="preserve"> of the election, as well as the specific periods to be taken by each parent.</w:t>
      </w:r>
    </w:p>
    <w:p w14:paraId="2C18FB6B" w14:textId="77777777" w:rsidR="004A5C23" w:rsidRDefault="004A5C23" w:rsidP="00536ECE"/>
    <w:p w14:paraId="5E89048E" w14:textId="79F363E1" w:rsidR="00EA5C2E" w:rsidRDefault="000A7B1C" w:rsidP="00536ECE">
      <w:r>
        <w:lastRenderedPageBreak/>
        <w:t>P</w:t>
      </w:r>
      <w:r w:rsidR="00967DEF">
        <w:t>regnant mothers</w:t>
      </w:r>
      <w:r>
        <w:t xml:space="preserve"> still need to take leave at least 4 weeks before </w:t>
      </w:r>
      <w:r w:rsidR="000D3E6F">
        <w:t xml:space="preserve">the expected date of birth and may </w:t>
      </w:r>
      <w:r w:rsidR="004D5AF8">
        <w:t>generally</w:t>
      </w:r>
      <w:r w:rsidR="000D3E6F">
        <w:t xml:space="preserve"> not return until 6 weeks after the birth. </w:t>
      </w:r>
      <w:r w:rsidR="00CA0A43">
        <w:t xml:space="preserve">However, for all other purposes, the word “maternity” </w:t>
      </w:r>
      <w:r w:rsidR="001E3FDC">
        <w:t>shall be read as “parental” and in this way there is no unfair differentiation</w:t>
      </w:r>
      <w:r w:rsidR="00E83B5B">
        <w:t xml:space="preserve"> based </w:t>
      </w:r>
      <w:r w:rsidR="00622F68">
        <w:t xml:space="preserve">on sex, </w:t>
      </w:r>
      <w:r w:rsidR="00642FBD">
        <w:t xml:space="preserve">manner of becoming a parent and whether there is a single parent or pair of parents. </w:t>
      </w:r>
      <w:r w:rsidR="00926448">
        <w:t>The four</w:t>
      </w:r>
      <w:r w:rsidR="00A82E47">
        <w:t>-</w:t>
      </w:r>
      <w:r w:rsidR="00926448">
        <w:t>month period is available irrespective, and can be taken by one parent or both</w:t>
      </w:r>
      <w:r w:rsidR="00D90171">
        <w:t>, as long as the four</w:t>
      </w:r>
      <w:r w:rsidR="004D5AF8">
        <w:t>-</w:t>
      </w:r>
      <w:r w:rsidR="00D90171">
        <w:t xml:space="preserve"> month period is not exceeded and </w:t>
      </w:r>
      <w:r w:rsidR="004D5AF8">
        <w:t>if</w:t>
      </w:r>
      <w:r w:rsidR="00D90171">
        <w:t xml:space="preserve"> the respective employers are notified of the specific periods of absence.</w:t>
      </w:r>
    </w:p>
    <w:p w14:paraId="3F0291AE" w14:textId="77777777" w:rsidR="0044316E" w:rsidRDefault="0044316E"/>
    <w:p w14:paraId="4CFE900F" w14:textId="4C218170" w:rsidR="0044316E" w:rsidRDefault="00A82E47">
      <w:r>
        <w:t xml:space="preserve">The </w:t>
      </w:r>
      <w:r w:rsidR="00F953E6">
        <w:t xml:space="preserve">UIF will be amended in context and if the parent or parents are contributing to UIF, they will qualify for such </w:t>
      </w:r>
      <w:r w:rsidR="009C024F">
        <w:t>benefits.</w:t>
      </w:r>
    </w:p>
    <w:p w14:paraId="47732785" w14:textId="77777777" w:rsidR="006B2565" w:rsidRDefault="006B2565"/>
    <w:p w14:paraId="08398A38" w14:textId="14EB928C" w:rsidR="006B2565" w:rsidRDefault="006B2565">
      <w:r>
        <w:t xml:space="preserve">It is important that all employers amend their </w:t>
      </w:r>
      <w:r w:rsidR="00831351">
        <w:t>policies and practices that regulate parental leave in a broad sense – maternity leave, adoption, commissioning surrogacy leave</w:t>
      </w:r>
      <w:r w:rsidR="00850B67">
        <w:t xml:space="preserve"> and parental leave in the old sense.</w:t>
      </w:r>
    </w:p>
    <w:sectPr w:rsidR="006B25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7143D"/>
    <w:multiLevelType w:val="hybridMultilevel"/>
    <w:tmpl w:val="19C606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42774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FE"/>
    <w:rsid w:val="00060113"/>
    <w:rsid w:val="0006496C"/>
    <w:rsid w:val="00080F1E"/>
    <w:rsid w:val="000A7B1C"/>
    <w:rsid w:val="000D3E6F"/>
    <w:rsid w:val="000E3DD6"/>
    <w:rsid w:val="001E0AFE"/>
    <w:rsid w:val="001E3FDC"/>
    <w:rsid w:val="00206B57"/>
    <w:rsid w:val="00217F86"/>
    <w:rsid w:val="00243CBC"/>
    <w:rsid w:val="00260E14"/>
    <w:rsid w:val="0027284A"/>
    <w:rsid w:val="002F61AE"/>
    <w:rsid w:val="003711E0"/>
    <w:rsid w:val="0040634E"/>
    <w:rsid w:val="0044316E"/>
    <w:rsid w:val="004A5C23"/>
    <w:rsid w:val="004D5AF8"/>
    <w:rsid w:val="00506D64"/>
    <w:rsid w:val="00520896"/>
    <w:rsid w:val="00536ECE"/>
    <w:rsid w:val="00557838"/>
    <w:rsid w:val="005679D6"/>
    <w:rsid w:val="005E393B"/>
    <w:rsid w:val="005E7245"/>
    <w:rsid w:val="00605755"/>
    <w:rsid w:val="006136EC"/>
    <w:rsid w:val="00622F68"/>
    <w:rsid w:val="00635228"/>
    <w:rsid w:val="00642FBD"/>
    <w:rsid w:val="006751A4"/>
    <w:rsid w:val="006B2565"/>
    <w:rsid w:val="006F697A"/>
    <w:rsid w:val="007531D6"/>
    <w:rsid w:val="00755B80"/>
    <w:rsid w:val="007D750C"/>
    <w:rsid w:val="0081274C"/>
    <w:rsid w:val="00831351"/>
    <w:rsid w:val="00850B67"/>
    <w:rsid w:val="00865215"/>
    <w:rsid w:val="008B4F08"/>
    <w:rsid w:val="009250DE"/>
    <w:rsid w:val="00926448"/>
    <w:rsid w:val="009504B5"/>
    <w:rsid w:val="009651CA"/>
    <w:rsid w:val="00967DEF"/>
    <w:rsid w:val="009C024F"/>
    <w:rsid w:val="009C08E4"/>
    <w:rsid w:val="00A10347"/>
    <w:rsid w:val="00A24560"/>
    <w:rsid w:val="00A50A2A"/>
    <w:rsid w:val="00A71F9D"/>
    <w:rsid w:val="00A82E47"/>
    <w:rsid w:val="00A92430"/>
    <w:rsid w:val="00AE4A24"/>
    <w:rsid w:val="00B50FE3"/>
    <w:rsid w:val="00B85F88"/>
    <w:rsid w:val="00C34631"/>
    <w:rsid w:val="00C72D9D"/>
    <w:rsid w:val="00CA0A43"/>
    <w:rsid w:val="00D77749"/>
    <w:rsid w:val="00D90171"/>
    <w:rsid w:val="00E004FD"/>
    <w:rsid w:val="00E83B5B"/>
    <w:rsid w:val="00EA5C2E"/>
    <w:rsid w:val="00F370F2"/>
    <w:rsid w:val="00F5163A"/>
    <w:rsid w:val="00F953E6"/>
    <w:rsid w:val="00FE20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277EA"/>
  <w15:chartTrackingRefBased/>
  <w15:docId w15:val="{108CF54A-F65C-43A4-8D8B-1F6032ED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79D6"/>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A10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561</Words>
  <Characters>3200</Characters>
  <Application>Microsoft Office Word</Application>
  <DocSecurity>0</DocSecurity>
  <Lines>26</Lines>
  <Paragraphs>7</Paragraphs>
  <ScaleCrop>false</ScaleCrop>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Botha</dc:creator>
  <cp:keywords/>
  <dc:description/>
  <cp:lastModifiedBy>John Botha</cp:lastModifiedBy>
  <cp:revision>71</cp:revision>
  <dcterms:created xsi:type="dcterms:W3CDTF">2023-10-25T18:09:00Z</dcterms:created>
  <dcterms:modified xsi:type="dcterms:W3CDTF">2023-10-25T19:03:00Z</dcterms:modified>
</cp:coreProperties>
</file>