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6B44" w14:textId="6A2742A0" w:rsidR="00E7576F" w:rsidRPr="00496AA5" w:rsidRDefault="008D049D" w:rsidP="00E56D5D">
      <w:pPr>
        <w:pStyle w:val="Heading1"/>
        <w:jc w:val="left"/>
        <w:rPr>
          <w:rFonts w:asciiTheme="minorHAnsi" w:hAnsiTheme="minorHAnsi" w:cstheme="minorHAnsi"/>
          <w:color w:val="44546A" w:themeColor="text2"/>
          <w:szCs w:val="28"/>
        </w:rPr>
      </w:pPr>
      <w:r>
        <w:rPr>
          <w:rFonts w:asciiTheme="minorHAnsi" w:hAnsiTheme="minorHAnsi" w:cstheme="minorHAnsi"/>
          <w:color w:val="44546A" w:themeColor="text2"/>
          <w:szCs w:val="28"/>
        </w:rPr>
        <w:t xml:space="preserve">comprehensive </w:t>
      </w:r>
      <w:r w:rsidR="00440907" w:rsidRPr="00496AA5">
        <w:rPr>
          <w:rFonts w:asciiTheme="minorHAnsi" w:hAnsiTheme="minorHAnsi" w:cstheme="minorHAnsi"/>
          <w:color w:val="44546A" w:themeColor="text2"/>
          <w:szCs w:val="28"/>
        </w:rPr>
        <w:t>Parental leave</w:t>
      </w:r>
      <w:r>
        <w:rPr>
          <w:rFonts w:asciiTheme="minorHAnsi" w:hAnsiTheme="minorHAnsi" w:cstheme="minorHAnsi"/>
          <w:color w:val="44546A" w:themeColor="text2"/>
          <w:szCs w:val="28"/>
        </w:rPr>
        <w:t xml:space="preserve"> policy (encompassing</w:t>
      </w:r>
      <w:r w:rsidR="00440907" w:rsidRPr="00496AA5">
        <w:rPr>
          <w:rFonts w:asciiTheme="minorHAnsi" w:hAnsiTheme="minorHAnsi" w:cstheme="minorHAnsi"/>
          <w:color w:val="44546A" w:themeColor="text2"/>
          <w:szCs w:val="28"/>
        </w:rPr>
        <w:t xml:space="preserve"> </w:t>
      </w:r>
      <w:r>
        <w:rPr>
          <w:rFonts w:asciiTheme="minorHAnsi" w:hAnsiTheme="minorHAnsi" w:cstheme="minorHAnsi"/>
          <w:color w:val="44546A" w:themeColor="text2"/>
          <w:szCs w:val="28"/>
        </w:rPr>
        <w:t xml:space="preserve">maternity, </w:t>
      </w:r>
      <w:r w:rsidR="00440907" w:rsidRPr="00496AA5">
        <w:rPr>
          <w:rFonts w:asciiTheme="minorHAnsi" w:hAnsiTheme="minorHAnsi" w:cstheme="minorHAnsi"/>
          <w:color w:val="44546A" w:themeColor="text2"/>
          <w:szCs w:val="28"/>
        </w:rPr>
        <w:t>adoption</w:t>
      </w:r>
      <w:r>
        <w:rPr>
          <w:rFonts w:asciiTheme="minorHAnsi" w:hAnsiTheme="minorHAnsi" w:cstheme="minorHAnsi"/>
          <w:color w:val="44546A" w:themeColor="text2"/>
          <w:szCs w:val="28"/>
        </w:rPr>
        <w:t>,</w:t>
      </w:r>
      <w:r w:rsidR="00440907" w:rsidRPr="00496AA5">
        <w:rPr>
          <w:rFonts w:asciiTheme="minorHAnsi" w:hAnsiTheme="minorHAnsi" w:cstheme="minorHAnsi"/>
          <w:color w:val="44546A" w:themeColor="text2"/>
          <w:szCs w:val="28"/>
        </w:rPr>
        <w:t xml:space="preserve"> and commissioning parental leave</w:t>
      </w:r>
      <w:r>
        <w:rPr>
          <w:rFonts w:asciiTheme="minorHAnsi" w:hAnsiTheme="minorHAnsi" w:cstheme="minorHAnsi"/>
          <w:color w:val="44546A" w:themeColor="text2"/>
          <w:szCs w:val="28"/>
        </w:rPr>
        <w:t>)</w:t>
      </w:r>
    </w:p>
    <w:p w14:paraId="5C78D037" w14:textId="77777777" w:rsidR="004915D7" w:rsidRPr="00496AA5" w:rsidRDefault="004915D7" w:rsidP="00E56D5D">
      <w:pPr>
        <w:jc w:val="left"/>
        <w:rPr>
          <w:rFonts w:cstheme="minorHAnsi"/>
        </w:rPr>
      </w:pPr>
    </w:p>
    <w:p w14:paraId="06E5215D" w14:textId="3D5E0F2C" w:rsidR="00440907" w:rsidRPr="00496AA5" w:rsidRDefault="00440907" w:rsidP="00E56D5D">
      <w:pPr>
        <w:pStyle w:val="Heading2"/>
        <w:jc w:val="left"/>
        <w:rPr>
          <w:rFonts w:asciiTheme="minorHAnsi" w:hAnsiTheme="minorHAnsi" w:cstheme="minorHAnsi"/>
          <w:color w:val="auto"/>
          <w:sz w:val="22"/>
          <w:szCs w:val="22"/>
        </w:rPr>
      </w:pPr>
      <w:r w:rsidRPr="00496AA5">
        <w:rPr>
          <w:rFonts w:asciiTheme="minorHAnsi" w:hAnsiTheme="minorHAnsi" w:cstheme="minorHAnsi"/>
          <w:color w:val="auto"/>
          <w:sz w:val="22"/>
          <w:szCs w:val="22"/>
        </w:rPr>
        <w:t>Preamble</w:t>
      </w:r>
    </w:p>
    <w:p w14:paraId="31B1DFFA" w14:textId="28677F4B" w:rsidR="00106D20" w:rsidRDefault="00D80D2E" w:rsidP="00D80D2E">
      <w:r>
        <w:t xml:space="preserve">This policy </w:t>
      </w:r>
      <w:r w:rsidR="009C5BEB">
        <w:t xml:space="preserve">regulates the matters set out </w:t>
      </w:r>
      <w:r w:rsidR="005555E8">
        <w:t>above</w:t>
      </w:r>
      <w:r w:rsidR="009C5BEB">
        <w:t xml:space="preserve"> and seeks to ensure that there is no unfair discrimination</w:t>
      </w:r>
      <w:r w:rsidR="00735D91">
        <w:t xml:space="preserve">. These benefits will </w:t>
      </w:r>
      <w:r w:rsidR="00106D20">
        <w:t>apply</w:t>
      </w:r>
      <w:r w:rsidR="000C02B2">
        <w:t xml:space="preserve"> equally in context</w:t>
      </w:r>
      <w:r w:rsidR="00EA7217">
        <w:t>, within the parameters contained herein,</w:t>
      </w:r>
      <w:r w:rsidR="00106D20">
        <w:t xml:space="preserve"> to – </w:t>
      </w:r>
    </w:p>
    <w:p w14:paraId="15028D3E" w14:textId="129A0BA2" w:rsidR="00106D20" w:rsidRDefault="00106D20" w:rsidP="00106D20">
      <w:pPr>
        <w:pStyle w:val="ListParagraph"/>
        <w:numPr>
          <w:ilvl w:val="0"/>
          <w:numId w:val="1"/>
        </w:numPr>
      </w:pPr>
      <w:r>
        <w:t>Single parents or a pair of parents</w:t>
      </w:r>
    </w:p>
    <w:p w14:paraId="7F8D737C" w14:textId="05DFC415" w:rsidR="00106D20" w:rsidRDefault="00106D20" w:rsidP="00106D20">
      <w:pPr>
        <w:pStyle w:val="ListParagraph"/>
        <w:numPr>
          <w:ilvl w:val="0"/>
          <w:numId w:val="1"/>
        </w:numPr>
      </w:pPr>
      <w:r>
        <w:t>Mothers and fathers</w:t>
      </w:r>
    </w:p>
    <w:p w14:paraId="53231D92" w14:textId="30C30B43" w:rsidR="005E1BFC" w:rsidRDefault="005E1BFC" w:rsidP="00106D20">
      <w:pPr>
        <w:pStyle w:val="ListParagraph"/>
        <w:numPr>
          <w:ilvl w:val="0"/>
          <w:numId w:val="1"/>
        </w:numPr>
      </w:pPr>
      <w:r>
        <w:t>Partners</w:t>
      </w:r>
    </w:p>
    <w:p w14:paraId="55A1ABD4" w14:textId="3457674E" w:rsidR="005E1BFC" w:rsidRDefault="000E3BDA" w:rsidP="00106D20">
      <w:pPr>
        <w:pStyle w:val="ListParagraph"/>
        <w:numPr>
          <w:ilvl w:val="0"/>
          <w:numId w:val="1"/>
        </w:numPr>
      </w:pPr>
      <w:r>
        <w:t>C</w:t>
      </w:r>
      <w:r w:rsidR="005E1BFC">
        <w:t xml:space="preserve">hildren born of the mother </w:t>
      </w:r>
      <w:r w:rsidR="00EA7217">
        <w:t xml:space="preserve">or conceived by surrogacy or </w:t>
      </w:r>
      <w:r w:rsidR="005555E8">
        <w:t xml:space="preserve">who are </w:t>
      </w:r>
      <w:r w:rsidR="00514C05">
        <w:t xml:space="preserve">legally </w:t>
      </w:r>
      <w:r w:rsidR="00EA7217">
        <w:t xml:space="preserve">adopted. </w:t>
      </w:r>
    </w:p>
    <w:p w14:paraId="416A8AA3" w14:textId="77777777" w:rsidR="00FA7430" w:rsidRDefault="00FA7430" w:rsidP="00FA7430">
      <w:pPr>
        <w:pStyle w:val="ListParagraph"/>
      </w:pPr>
    </w:p>
    <w:p w14:paraId="58BDF20C" w14:textId="2F9B783D" w:rsidR="00106D20" w:rsidRDefault="00FA7430" w:rsidP="00D80D2E">
      <w:pPr>
        <w:rPr>
          <w:rFonts w:cstheme="minorHAnsi"/>
        </w:rPr>
      </w:pPr>
      <w:r>
        <w:rPr>
          <w:rFonts w:cstheme="minorHAnsi"/>
        </w:rPr>
        <w:t>Each event</w:t>
      </w:r>
      <w:r w:rsidR="009C7ED1">
        <w:rPr>
          <w:rFonts w:cstheme="minorHAnsi"/>
        </w:rPr>
        <w:t xml:space="preserve"> of comprehensive parental leave</w:t>
      </w:r>
      <w:r w:rsidR="001E725B">
        <w:rPr>
          <w:rFonts w:cstheme="minorHAnsi"/>
        </w:rPr>
        <w:t xml:space="preserve"> </w:t>
      </w:r>
      <w:proofErr w:type="gramStart"/>
      <w:r w:rsidR="001E725B">
        <w:rPr>
          <w:rFonts w:cstheme="minorHAnsi"/>
        </w:rPr>
        <w:t>attract</w:t>
      </w:r>
      <w:proofErr w:type="gramEnd"/>
      <w:r w:rsidR="001E725B">
        <w:rPr>
          <w:rFonts w:cstheme="minorHAnsi"/>
        </w:rPr>
        <w:t xml:space="preserve"> up to </w:t>
      </w:r>
      <w:r w:rsidR="001E725B" w:rsidRPr="00FA7430">
        <w:rPr>
          <w:rFonts w:cstheme="minorHAnsi"/>
          <w:u w:val="single"/>
        </w:rPr>
        <w:t>four consecutive months’</w:t>
      </w:r>
      <w:r w:rsidR="001E725B">
        <w:rPr>
          <w:rFonts w:cstheme="minorHAnsi"/>
        </w:rPr>
        <w:t xml:space="preserve"> leave, which is</w:t>
      </w:r>
      <w:r w:rsidR="009C7ED1" w:rsidRPr="00496AA5">
        <w:rPr>
          <w:rFonts w:cstheme="minorHAnsi"/>
        </w:rPr>
        <w:t xml:space="preserve"> </w:t>
      </w:r>
      <w:r w:rsidR="009C7ED1" w:rsidRPr="001E725B">
        <w:rPr>
          <w:rFonts w:cstheme="minorHAnsi"/>
          <w:bCs/>
        </w:rPr>
        <w:t>funded via the Unemployment Insurance Fund (UIF)</w:t>
      </w:r>
      <w:r w:rsidR="001E725B">
        <w:rPr>
          <w:rFonts w:cstheme="minorHAnsi"/>
          <w:bCs/>
        </w:rPr>
        <w:t xml:space="preserve">. This requires </w:t>
      </w:r>
      <w:r w:rsidR="009C7ED1" w:rsidRPr="00496AA5">
        <w:rPr>
          <w:rFonts w:cstheme="minorHAnsi"/>
        </w:rPr>
        <w:t xml:space="preserve">the employer and employee parties to plan effectively </w:t>
      </w:r>
      <w:r w:rsidR="00A957FA" w:rsidRPr="00496AA5">
        <w:rPr>
          <w:rFonts w:cstheme="minorHAnsi"/>
        </w:rPr>
        <w:t>to</w:t>
      </w:r>
      <w:r w:rsidR="009C7ED1" w:rsidRPr="00496AA5">
        <w:rPr>
          <w:rFonts w:cstheme="minorHAnsi"/>
        </w:rPr>
        <w:t xml:space="preserve"> ensure that both parties needs are met.</w:t>
      </w:r>
      <w:r w:rsidR="00A957FA">
        <w:rPr>
          <w:rFonts w:cstheme="minorHAnsi"/>
        </w:rPr>
        <w:t xml:space="preserve"> </w:t>
      </w:r>
      <w:r w:rsidR="00DB4B57">
        <w:rPr>
          <w:rFonts w:cstheme="minorHAnsi"/>
        </w:rPr>
        <w:t>The specific details set out below in context apply.</w:t>
      </w:r>
    </w:p>
    <w:p w14:paraId="64DD8163" w14:textId="77777777" w:rsidR="00DB4B57" w:rsidRDefault="00DB4B57" w:rsidP="00D80D2E">
      <w:pPr>
        <w:rPr>
          <w:rFonts w:cstheme="minorHAnsi"/>
        </w:rPr>
      </w:pPr>
    </w:p>
    <w:p w14:paraId="6C17C98B" w14:textId="5FA10551" w:rsidR="00D80D2E" w:rsidRDefault="00802FA7" w:rsidP="00D80D2E">
      <w:r>
        <w:rPr>
          <w:rFonts w:cstheme="minorHAnsi"/>
        </w:rPr>
        <w:t xml:space="preserve">In each </w:t>
      </w:r>
      <w:r w:rsidR="00E12C3E">
        <w:rPr>
          <w:rFonts w:cstheme="minorHAnsi"/>
        </w:rPr>
        <w:t>event</w:t>
      </w:r>
      <w:r>
        <w:rPr>
          <w:rFonts w:cstheme="minorHAnsi"/>
        </w:rPr>
        <w:t>, a</w:t>
      </w:r>
      <w:r w:rsidR="00051383">
        <w:t xml:space="preserve"> </w:t>
      </w:r>
      <w:r w:rsidR="00D80D2E" w:rsidRPr="00051383">
        <w:t>single parent</w:t>
      </w:r>
      <w:r w:rsidR="00D854B6">
        <w:t>,</w:t>
      </w:r>
      <w:r w:rsidR="00051383">
        <w:t xml:space="preserve"> </w:t>
      </w:r>
      <w:r w:rsidR="00D80D2E" w:rsidRPr="00051383">
        <w:t>or a pair of parents</w:t>
      </w:r>
      <w:r w:rsidR="00735D91">
        <w:t xml:space="preserve">, </w:t>
      </w:r>
      <w:r w:rsidR="00D80D2E" w:rsidRPr="00051383">
        <w:t xml:space="preserve">are collectively entitled to at least 4 months </w:t>
      </w:r>
      <w:r w:rsidR="00D854B6">
        <w:t xml:space="preserve">unpaid (funded by UIF) </w:t>
      </w:r>
      <w:r w:rsidR="00D80D2E" w:rsidRPr="00051383">
        <w:t>consecutive parental leave</w:t>
      </w:r>
      <w:r w:rsidR="00D80D2E">
        <w:t xml:space="preserve">. In the case where there are a pair of parents, the said leave can be taken in accordance with their election where either one parent can take the whole period, or each parent can take turns at taking the leave. The respective employers of the parents must be notified </w:t>
      </w:r>
      <w:r w:rsidR="00387204">
        <w:t xml:space="preserve">in writing </w:t>
      </w:r>
      <w:r w:rsidR="00D80D2E">
        <w:t xml:space="preserve">prior to the </w:t>
      </w:r>
      <w:r w:rsidR="00387204">
        <w:t>event</w:t>
      </w:r>
      <w:r w:rsidR="00D80D2E">
        <w:t xml:space="preserve"> of the</w:t>
      </w:r>
      <w:r w:rsidR="001E3B18">
        <w:t>ir</w:t>
      </w:r>
      <w:r w:rsidR="00D80D2E">
        <w:t xml:space="preserve"> election</w:t>
      </w:r>
      <w:r w:rsidR="00D854B6">
        <w:t xml:space="preserve"> (refer below)</w:t>
      </w:r>
      <w:r w:rsidR="00D80D2E">
        <w:t>, as well as the specific periods to be taken by each parent.</w:t>
      </w:r>
    </w:p>
    <w:p w14:paraId="54091D39" w14:textId="77777777" w:rsidR="007418AC" w:rsidRPr="00496AA5" w:rsidRDefault="007418AC" w:rsidP="00E56D5D">
      <w:pPr>
        <w:jc w:val="left"/>
        <w:rPr>
          <w:rFonts w:cstheme="minorHAnsi"/>
        </w:rPr>
      </w:pPr>
    </w:p>
    <w:p w14:paraId="30407BFF" w14:textId="16442CE5" w:rsidR="00505883" w:rsidRPr="00496AA5" w:rsidRDefault="00505883" w:rsidP="00E56D5D">
      <w:pPr>
        <w:pStyle w:val="Heading2"/>
        <w:jc w:val="left"/>
        <w:rPr>
          <w:rFonts w:asciiTheme="minorHAnsi" w:hAnsiTheme="minorHAnsi" w:cstheme="minorHAnsi"/>
          <w:color w:val="auto"/>
          <w:sz w:val="22"/>
          <w:szCs w:val="22"/>
        </w:rPr>
      </w:pPr>
      <w:r w:rsidRPr="00496AA5">
        <w:rPr>
          <w:rFonts w:asciiTheme="minorHAnsi" w:hAnsiTheme="minorHAnsi" w:cstheme="minorHAnsi"/>
          <w:color w:val="auto"/>
          <w:sz w:val="22"/>
          <w:szCs w:val="22"/>
        </w:rPr>
        <w:t>Parental leave</w:t>
      </w:r>
      <w:r w:rsidR="00491BC3">
        <w:rPr>
          <w:rFonts w:asciiTheme="minorHAnsi" w:hAnsiTheme="minorHAnsi" w:cstheme="minorHAnsi"/>
          <w:color w:val="auto"/>
          <w:sz w:val="22"/>
          <w:szCs w:val="22"/>
        </w:rPr>
        <w:t>, incorporating maternity leave</w:t>
      </w:r>
    </w:p>
    <w:p w14:paraId="66A0E9C4" w14:textId="7440E8FF" w:rsidR="00505883" w:rsidRDefault="00505883" w:rsidP="00E56D5D">
      <w:pPr>
        <w:jc w:val="left"/>
        <w:rPr>
          <w:rFonts w:cstheme="minorHAnsi"/>
        </w:rPr>
      </w:pPr>
      <w:r w:rsidRPr="00496AA5">
        <w:rPr>
          <w:rFonts w:cstheme="minorHAnsi"/>
        </w:rPr>
        <w:t xml:space="preserve">This leave comprises </w:t>
      </w:r>
      <w:r w:rsidR="00FE6A2D">
        <w:rPr>
          <w:rFonts w:cstheme="minorHAnsi"/>
        </w:rPr>
        <w:t xml:space="preserve">up to four months </w:t>
      </w:r>
      <w:r w:rsidR="0055200C">
        <w:rPr>
          <w:rFonts w:cstheme="minorHAnsi"/>
        </w:rPr>
        <w:t xml:space="preserve">consecutive </w:t>
      </w:r>
      <w:r w:rsidR="00FE6A2D">
        <w:rPr>
          <w:rFonts w:cstheme="minorHAnsi"/>
        </w:rPr>
        <w:t>unpaid leave</w:t>
      </w:r>
      <w:r w:rsidRPr="00496AA5">
        <w:rPr>
          <w:rFonts w:cstheme="minorHAnsi"/>
        </w:rPr>
        <w:t xml:space="preserve"> </w:t>
      </w:r>
      <w:r w:rsidR="0055200C">
        <w:rPr>
          <w:rFonts w:cstheme="minorHAnsi"/>
        </w:rPr>
        <w:t xml:space="preserve">(funded in terms of UIF) </w:t>
      </w:r>
      <w:r w:rsidRPr="00496AA5">
        <w:rPr>
          <w:rFonts w:cstheme="minorHAnsi"/>
        </w:rPr>
        <w:t xml:space="preserve">that can be taken consecutively </w:t>
      </w:r>
      <w:r w:rsidR="00280777">
        <w:rPr>
          <w:rFonts w:cstheme="minorHAnsi"/>
        </w:rPr>
        <w:t xml:space="preserve">when </w:t>
      </w:r>
      <w:r w:rsidRPr="00496AA5">
        <w:rPr>
          <w:rFonts w:cstheme="minorHAnsi"/>
        </w:rPr>
        <w:t>a</w:t>
      </w:r>
      <w:r w:rsidR="00FE6A2D">
        <w:rPr>
          <w:rFonts w:cstheme="minorHAnsi"/>
        </w:rPr>
        <w:t>n</w:t>
      </w:r>
      <w:r w:rsidRPr="00496AA5">
        <w:rPr>
          <w:rFonts w:cstheme="minorHAnsi"/>
        </w:rPr>
        <w:t xml:space="preserve"> employee’s child is born or in the case of adoption, the date that </w:t>
      </w:r>
      <w:r w:rsidRPr="00496AA5">
        <w:rPr>
          <w:rFonts w:cstheme="minorHAnsi"/>
        </w:rPr>
        <w:lastRenderedPageBreak/>
        <w:t>the adoption order is granted or when a child is placed in the care of a prospective adoptive parent by a competent court</w:t>
      </w:r>
      <w:r w:rsidR="00DD53BE" w:rsidRPr="00496AA5">
        <w:rPr>
          <w:rFonts w:cstheme="minorHAnsi"/>
        </w:rPr>
        <w:t xml:space="preserve"> pending finalisation of an adoption order in respect of that child</w:t>
      </w:r>
      <w:r w:rsidR="00BD6BE8" w:rsidRPr="00496AA5">
        <w:rPr>
          <w:rFonts w:cstheme="minorHAnsi"/>
        </w:rPr>
        <w:t>.</w:t>
      </w:r>
      <w:r w:rsidR="00DD53BE" w:rsidRPr="00496AA5">
        <w:rPr>
          <w:rFonts w:cstheme="minorHAnsi"/>
        </w:rPr>
        <w:t xml:space="preserve"> </w:t>
      </w:r>
    </w:p>
    <w:p w14:paraId="3CEB742E" w14:textId="741A9F52" w:rsidR="00B364CF" w:rsidRPr="00496AA5" w:rsidRDefault="00B364CF" w:rsidP="00E56D5D">
      <w:pPr>
        <w:jc w:val="left"/>
        <w:rPr>
          <w:rFonts w:cstheme="minorHAnsi"/>
        </w:rPr>
      </w:pPr>
      <w:r>
        <w:rPr>
          <w:rFonts w:cstheme="minorHAnsi"/>
        </w:rPr>
        <w:t xml:space="preserve">Where the employee is </w:t>
      </w:r>
      <w:proofErr w:type="gramStart"/>
      <w:r>
        <w:rPr>
          <w:rFonts w:cstheme="minorHAnsi"/>
        </w:rPr>
        <w:t>child-bearing</w:t>
      </w:r>
      <w:proofErr w:type="gramEnd"/>
      <w:r>
        <w:rPr>
          <w:rFonts w:cstheme="minorHAnsi"/>
        </w:rPr>
        <w:t>, the provisions of the BCEA apply insofar as the</w:t>
      </w:r>
      <w:r w:rsidR="00491BC3">
        <w:rPr>
          <w:rFonts w:cstheme="minorHAnsi"/>
        </w:rPr>
        <w:t xml:space="preserve"> said employee may not work 4 weeks before not return 6 weeks after the birth of the child, without a medical practitioner’s written approval.</w:t>
      </w:r>
    </w:p>
    <w:p w14:paraId="7721E799" w14:textId="77777777" w:rsidR="007418AC" w:rsidRPr="00496AA5" w:rsidRDefault="007418AC" w:rsidP="00E56D5D">
      <w:pPr>
        <w:jc w:val="left"/>
        <w:rPr>
          <w:rFonts w:cstheme="minorHAnsi"/>
        </w:rPr>
      </w:pPr>
    </w:p>
    <w:p w14:paraId="0ABB228C" w14:textId="4C26D0CF" w:rsidR="00DD53BE" w:rsidRPr="00496AA5" w:rsidRDefault="00DD53BE" w:rsidP="00E56D5D">
      <w:pPr>
        <w:pStyle w:val="Heading2"/>
        <w:jc w:val="left"/>
        <w:rPr>
          <w:rFonts w:asciiTheme="minorHAnsi" w:hAnsiTheme="minorHAnsi" w:cstheme="minorHAnsi"/>
          <w:color w:val="auto"/>
          <w:sz w:val="22"/>
          <w:szCs w:val="22"/>
        </w:rPr>
      </w:pPr>
      <w:r w:rsidRPr="00496AA5">
        <w:rPr>
          <w:rFonts w:asciiTheme="minorHAnsi" w:hAnsiTheme="minorHAnsi" w:cstheme="minorHAnsi"/>
          <w:color w:val="auto"/>
          <w:sz w:val="22"/>
          <w:szCs w:val="22"/>
        </w:rPr>
        <w:t>Adoption leave</w:t>
      </w:r>
    </w:p>
    <w:p w14:paraId="68D2C12E" w14:textId="002B7595" w:rsidR="00DD53BE" w:rsidRPr="00496AA5" w:rsidRDefault="00DD53BE" w:rsidP="00E56D5D">
      <w:pPr>
        <w:jc w:val="left"/>
        <w:rPr>
          <w:rFonts w:cstheme="minorHAnsi"/>
        </w:rPr>
      </w:pPr>
      <w:r w:rsidRPr="00496AA5">
        <w:rPr>
          <w:rFonts w:cstheme="minorHAnsi"/>
        </w:rPr>
        <w:t xml:space="preserve">An employee who is an adoptive parent of a child who is below the age of two may benefit from </w:t>
      </w:r>
      <w:r w:rsidR="00561E98">
        <w:rPr>
          <w:rFonts w:cstheme="minorHAnsi"/>
        </w:rPr>
        <w:t xml:space="preserve">unpaid (funded in terms of UIF) </w:t>
      </w:r>
      <w:r w:rsidRPr="00496AA5">
        <w:rPr>
          <w:rFonts w:cstheme="minorHAnsi"/>
        </w:rPr>
        <w:t xml:space="preserve">adoption leave of </w:t>
      </w:r>
      <w:r w:rsidR="0055200C">
        <w:rPr>
          <w:rFonts w:cstheme="minorHAnsi"/>
        </w:rPr>
        <w:t>up to four months consecutively</w:t>
      </w:r>
      <w:r w:rsidR="00561E98">
        <w:rPr>
          <w:rFonts w:cstheme="minorHAnsi"/>
        </w:rPr>
        <w:t xml:space="preserve">. </w:t>
      </w:r>
      <w:r w:rsidRPr="00496AA5">
        <w:rPr>
          <w:rFonts w:cstheme="minorHAnsi"/>
        </w:rPr>
        <w:t>This leave may commence on the date that the adoption order is granted or when a child is placed in the care of a prospective adoptive parent by a competent court pending finalisation of an adoption order in respect of that child.</w:t>
      </w:r>
    </w:p>
    <w:p w14:paraId="25178B69" w14:textId="77777777" w:rsidR="007418AC" w:rsidRPr="00496AA5" w:rsidRDefault="007418AC" w:rsidP="00E56D5D">
      <w:pPr>
        <w:jc w:val="left"/>
        <w:rPr>
          <w:rFonts w:cstheme="minorHAnsi"/>
        </w:rPr>
      </w:pPr>
    </w:p>
    <w:p w14:paraId="41DDD9CE" w14:textId="0D91B591" w:rsidR="00DD53BE" w:rsidRPr="00496AA5" w:rsidRDefault="00DD53BE" w:rsidP="00E56D5D">
      <w:pPr>
        <w:pStyle w:val="Heading2"/>
        <w:jc w:val="left"/>
        <w:rPr>
          <w:rFonts w:asciiTheme="minorHAnsi" w:hAnsiTheme="minorHAnsi" w:cstheme="minorHAnsi"/>
          <w:color w:val="auto"/>
          <w:sz w:val="22"/>
          <w:szCs w:val="22"/>
        </w:rPr>
      </w:pPr>
      <w:r w:rsidRPr="00496AA5">
        <w:rPr>
          <w:rFonts w:asciiTheme="minorHAnsi" w:hAnsiTheme="minorHAnsi" w:cstheme="minorHAnsi"/>
          <w:color w:val="auto"/>
          <w:sz w:val="22"/>
          <w:szCs w:val="22"/>
        </w:rPr>
        <w:t>Commissioning parental leave</w:t>
      </w:r>
    </w:p>
    <w:p w14:paraId="29EF3E10" w14:textId="30306EBB" w:rsidR="00DD53BE" w:rsidRPr="00496AA5" w:rsidRDefault="00DD53BE" w:rsidP="00E56D5D">
      <w:pPr>
        <w:jc w:val="left"/>
        <w:rPr>
          <w:rFonts w:cstheme="minorHAnsi"/>
        </w:rPr>
      </w:pPr>
      <w:r w:rsidRPr="00496AA5">
        <w:rPr>
          <w:rFonts w:cstheme="minorHAnsi"/>
        </w:rPr>
        <w:t>An employee who is a commissioning parent in a surrogate</w:t>
      </w:r>
      <w:r w:rsidR="003379D5" w:rsidRPr="00496AA5">
        <w:rPr>
          <w:rFonts w:cstheme="minorHAnsi"/>
        </w:rPr>
        <w:t xml:space="preserve"> </w:t>
      </w:r>
      <w:r w:rsidRPr="00496AA5">
        <w:rPr>
          <w:rFonts w:cstheme="minorHAnsi"/>
        </w:rPr>
        <w:t>motherhood agreement is</w:t>
      </w:r>
      <w:r w:rsidR="003379D5" w:rsidRPr="00496AA5">
        <w:rPr>
          <w:rFonts w:cstheme="minorHAnsi"/>
        </w:rPr>
        <w:t xml:space="preserve"> </w:t>
      </w:r>
      <w:r w:rsidRPr="00496AA5">
        <w:rPr>
          <w:rFonts w:cstheme="minorHAnsi"/>
        </w:rPr>
        <w:t>entitled to</w:t>
      </w:r>
      <w:r w:rsidR="003379D5" w:rsidRPr="00496AA5">
        <w:rPr>
          <w:rFonts w:cstheme="minorHAnsi"/>
        </w:rPr>
        <w:t xml:space="preserve"> </w:t>
      </w:r>
      <w:r w:rsidR="00561E98">
        <w:rPr>
          <w:rFonts w:cstheme="minorHAnsi"/>
        </w:rPr>
        <w:t xml:space="preserve">unpaid (funded in terms of UIF) </w:t>
      </w:r>
      <w:r w:rsidRPr="00496AA5">
        <w:rPr>
          <w:rFonts w:cstheme="minorHAnsi"/>
        </w:rPr>
        <w:t xml:space="preserve">commissioning parental leave of </w:t>
      </w:r>
      <w:r w:rsidR="00561E98">
        <w:rPr>
          <w:rFonts w:cstheme="minorHAnsi"/>
        </w:rPr>
        <w:t>four months</w:t>
      </w:r>
      <w:r w:rsidRPr="00496AA5">
        <w:rPr>
          <w:rFonts w:cstheme="minorHAnsi"/>
        </w:rPr>
        <w:t xml:space="preserve"> consecutively</w:t>
      </w:r>
      <w:r w:rsidR="00561E98">
        <w:rPr>
          <w:rFonts w:cstheme="minorHAnsi"/>
        </w:rPr>
        <w:t xml:space="preserve">. </w:t>
      </w:r>
      <w:r w:rsidR="00DE3BDF" w:rsidRPr="00496AA5">
        <w:rPr>
          <w:rFonts w:cstheme="minorHAnsi"/>
          <w:bCs/>
        </w:rPr>
        <w:t xml:space="preserve">The </w:t>
      </w:r>
      <w:r w:rsidRPr="00496AA5">
        <w:rPr>
          <w:rFonts w:cstheme="minorHAnsi"/>
        </w:rPr>
        <w:t xml:space="preserve">employee may commence </w:t>
      </w:r>
      <w:r w:rsidR="00DE3BDF" w:rsidRPr="00496AA5">
        <w:rPr>
          <w:rFonts w:cstheme="minorHAnsi"/>
        </w:rPr>
        <w:t>this</w:t>
      </w:r>
      <w:r w:rsidRPr="00496AA5">
        <w:rPr>
          <w:rFonts w:cstheme="minorHAnsi"/>
        </w:rPr>
        <w:t xml:space="preserve"> leave on the</w:t>
      </w:r>
      <w:r w:rsidR="00DE3BDF" w:rsidRPr="00496AA5">
        <w:rPr>
          <w:rFonts w:cstheme="minorHAnsi"/>
        </w:rPr>
        <w:t xml:space="preserve"> </w:t>
      </w:r>
      <w:r w:rsidRPr="00496AA5">
        <w:rPr>
          <w:rFonts w:cstheme="minorHAnsi"/>
        </w:rPr>
        <w:t xml:space="preserve">date a child is born </w:t>
      </w:r>
      <w:r w:rsidR="00826D7E" w:rsidRPr="00496AA5">
        <w:rPr>
          <w:rFonts w:cstheme="minorHAnsi"/>
        </w:rPr>
        <w:t>because of</w:t>
      </w:r>
      <w:r w:rsidRPr="00496AA5">
        <w:rPr>
          <w:rFonts w:cstheme="minorHAnsi"/>
        </w:rPr>
        <w:t xml:space="preserve"> a surrogate motherhood agreement.</w:t>
      </w:r>
    </w:p>
    <w:p w14:paraId="64614C2C" w14:textId="77777777" w:rsidR="007418AC" w:rsidRPr="00496AA5" w:rsidRDefault="007418AC" w:rsidP="00E56D5D">
      <w:pPr>
        <w:jc w:val="left"/>
        <w:rPr>
          <w:rFonts w:cstheme="minorHAnsi"/>
        </w:rPr>
      </w:pPr>
    </w:p>
    <w:p w14:paraId="69175EBC" w14:textId="469C35FF" w:rsidR="00BA5970" w:rsidRPr="00496AA5" w:rsidRDefault="00BA5970" w:rsidP="00E56D5D">
      <w:pPr>
        <w:pStyle w:val="Heading2"/>
        <w:jc w:val="left"/>
        <w:rPr>
          <w:rFonts w:asciiTheme="minorHAnsi" w:hAnsiTheme="minorHAnsi" w:cstheme="minorHAnsi"/>
          <w:color w:val="auto"/>
          <w:sz w:val="22"/>
          <w:szCs w:val="22"/>
        </w:rPr>
      </w:pPr>
      <w:r w:rsidRPr="00496AA5">
        <w:rPr>
          <w:rFonts w:asciiTheme="minorHAnsi" w:hAnsiTheme="minorHAnsi" w:cstheme="minorHAnsi"/>
          <w:color w:val="auto"/>
          <w:sz w:val="22"/>
          <w:szCs w:val="22"/>
        </w:rPr>
        <w:t>Notifications</w:t>
      </w:r>
    </w:p>
    <w:p w14:paraId="564794A9" w14:textId="03B419D1" w:rsidR="00E7576F" w:rsidRPr="00496AA5" w:rsidRDefault="00BA5970" w:rsidP="00E56D5D">
      <w:pPr>
        <w:jc w:val="left"/>
        <w:rPr>
          <w:rFonts w:cstheme="minorHAnsi"/>
        </w:rPr>
      </w:pPr>
      <w:proofErr w:type="gramStart"/>
      <w:r w:rsidRPr="00496AA5">
        <w:rPr>
          <w:rFonts w:cstheme="minorHAnsi"/>
        </w:rPr>
        <w:t>As a general rule</w:t>
      </w:r>
      <w:proofErr w:type="gramEnd"/>
      <w:r w:rsidRPr="00496AA5">
        <w:rPr>
          <w:rFonts w:cstheme="minorHAnsi"/>
        </w:rPr>
        <w:t xml:space="preserve">, the employee must notify the employer in writing of the date (at least one month prior to the date of the event or as soon as is reasonably practicable) on which the employee intends to commence the particular leave and return to work after the said leave. </w:t>
      </w:r>
    </w:p>
    <w:p w14:paraId="2F4F14A2" w14:textId="77777777" w:rsidR="007418AC" w:rsidRPr="00496AA5" w:rsidRDefault="007418AC" w:rsidP="00E56D5D">
      <w:pPr>
        <w:jc w:val="left"/>
        <w:rPr>
          <w:rFonts w:cstheme="minorHAnsi"/>
        </w:rPr>
      </w:pPr>
    </w:p>
    <w:p w14:paraId="14793D9D" w14:textId="0A3D63F7" w:rsidR="004915D7" w:rsidRPr="00496AA5" w:rsidRDefault="004915D7" w:rsidP="00E56D5D">
      <w:pPr>
        <w:autoSpaceDE w:val="0"/>
        <w:autoSpaceDN w:val="0"/>
        <w:adjustRightInd w:val="0"/>
        <w:spacing w:after="0"/>
        <w:jc w:val="left"/>
        <w:rPr>
          <w:rFonts w:cstheme="minorHAnsi"/>
        </w:rPr>
      </w:pPr>
    </w:p>
    <w:p w14:paraId="7030A97C" w14:textId="15E2E114" w:rsidR="004915D7" w:rsidRPr="00496AA5" w:rsidRDefault="004915D7" w:rsidP="00E56D5D">
      <w:pPr>
        <w:autoSpaceDE w:val="0"/>
        <w:autoSpaceDN w:val="0"/>
        <w:adjustRightInd w:val="0"/>
        <w:spacing w:after="0"/>
        <w:jc w:val="left"/>
        <w:rPr>
          <w:rFonts w:cstheme="minorHAnsi"/>
        </w:rPr>
      </w:pPr>
    </w:p>
    <w:sectPr w:rsidR="004915D7" w:rsidRPr="00496A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0586" w14:textId="77777777" w:rsidR="00E7593D" w:rsidRDefault="00E7593D" w:rsidP="00D430C1">
      <w:pPr>
        <w:spacing w:before="0" w:after="0" w:line="240" w:lineRule="auto"/>
      </w:pPr>
      <w:r>
        <w:separator/>
      </w:r>
    </w:p>
  </w:endnote>
  <w:endnote w:type="continuationSeparator" w:id="0">
    <w:p w14:paraId="4F2533A8" w14:textId="77777777" w:rsidR="00E7593D" w:rsidRDefault="00E7593D" w:rsidP="00D430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D343" w14:textId="77777777" w:rsidR="00E7593D" w:rsidRDefault="00E7593D" w:rsidP="00D430C1">
      <w:pPr>
        <w:spacing w:before="0" w:after="0" w:line="240" w:lineRule="auto"/>
      </w:pPr>
      <w:r>
        <w:separator/>
      </w:r>
    </w:p>
  </w:footnote>
  <w:footnote w:type="continuationSeparator" w:id="0">
    <w:p w14:paraId="66D4F416" w14:textId="77777777" w:rsidR="00E7593D" w:rsidRDefault="00E7593D" w:rsidP="00D430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B63E7"/>
    <w:multiLevelType w:val="hybridMultilevel"/>
    <w:tmpl w:val="C7605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02352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wNjcwMbGwMDcyNDBR0lEKTi0uzszPAykwqgUAK63h1CwAAAA="/>
  </w:docVars>
  <w:rsids>
    <w:rsidRoot w:val="007F71EF"/>
    <w:rsid w:val="000316D2"/>
    <w:rsid w:val="00051383"/>
    <w:rsid w:val="000C02B2"/>
    <w:rsid w:val="000E3BDA"/>
    <w:rsid w:val="00106D20"/>
    <w:rsid w:val="001E3B18"/>
    <w:rsid w:val="001E725B"/>
    <w:rsid w:val="00252740"/>
    <w:rsid w:val="00280777"/>
    <w:rsid w:val="003379D5"/>
    <w:rsid w:val="0035030A"/>
    <w:rsid w:val="00387204"/>
    <w:rsid w:val="003A6385"/>
    <w:rsid w:val="003B0B96"/>
    <w:rsid w:val="003C3227"/>
    <w:rsid w:val="004147EE"/>
    <w:rsid w:val="00440907"/>
    <w:rsid w:val="004915D7"/>
    <w:rsid w:val="00491BC3"/>
    <w:rsid w:val="00496AA5"/>
    <w:rsid w:val="00505883"/>
    <w:rsid w:val="00514C05"/>
    <w:rsid w:val="0055200C"/>
    <w:rsid w:val="005555E8"/>
    <w:rsid w:val="00561E98"/>
    <w:rsid w:val="005E1BFC"/>
    <w:rsid w:val="005F38F9"/>
    <w:rsid w:val="00603531"/>
    <w:rsid w:val="006158EF"/>
    <w:rsid w:val="00627D85"/>
    <w:rsid w:val="00662A62"/>
    <w:rsid w:val="00704E22"/>
    <w:rsid w:val="00735D91"/>
    <w:rsid w:val="007418AC"/>
    <w:rsid w:val="00741F98"/>
    <w:rsid w:val="0077776B"/>
    <w:rsid w:val="0079658B"/>
    <w:rsid w:val="007F71EF"/>
    <w:rsid w:val="00802FA7"/>
    <w:rsid w:val="00826D7E"/>
    <w:rsid w:val="008475EB"/>
    <w:rsid w:val="008D049D"/>
    <w:rsid w:val="009C5BEB"/>
    <w:rsid w:val="009C7ED1"/>
    <w:rsid w:val="009D7D7F"/>
    <w:rsid w:val="009F07BA"/>
    <w:rsid w:val="00A957FA"/>
    <w:rsid w:val="00B364CF"/>
    <w:rsid w:val="00BA5970"/>
    <w:rsid w:val="00BB29E0"/>
    <w:rsid w:val="00BD6BE8"/>
    <w:rsid w:val="00C629B3"/>
    <w:rsid w:val="00D430C1"/>
    <w:rsid w:val="00D80D2E"/>
    <w:rsid w:val="00D854B6"/>
    <w:rsid w:val="00D9124E"/>
    <w:rsid w:val="00DB4B57"/>
    <w:rsid w:val="00DD53BE"/>
    <w:rsid w:val="00DE3BDF"/>
    <w:rsid w:val="00E12C3E"/>
    <w:rsid w:val="00E313A5"/>
    <w:rsid w:val="00E56D5D"/>
    <w:rsid w:val="00E7576F"/>
    <w:rsid w:val="00E7593D"/>
    <w:rsid w:val="00EA7217"/>
    <w:rsid w:val="00F62579"/>
    <w:rsid w:val="00F7624E"/>
    <w:rsid w:val="00FA7430"/>
    <w:rsid w:val="00FB1425"/>
    <w:rsid w:val="00FE6A2D"/>
    <w:rsid w:val="00FF0C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4F7F"/>
  <w15:chartTrackingRefBased/>
  <w15:docId w15:val="{555E882B-92CE-4708-A861-3CA7CD8D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5D7"/>
    <w:pPr>
      <w:spacing w:before="240" w:after="120" w:line="360" w:lineRule="auto"/>
      <w:jc w:val="both"/>
    </w:pPr>
  </w:style>
  <w:style w:type="paragraph" w:styleId="Heading1">
    <w:name w:val="heading 1"/>
    <w:basedOn w:val="Normal"/>
    <w:next w:val="Normal"/>
    <w:link w:val="Heading1Char"/>
    <w:uiPriority w:val="9"/>
    <w:qFormat/>
    <w:rsid w:val="004915D7"/>
    <w:pPr>
      <w:keepNext/>
      <w:keepLines/>
      <w:spacing w:before="120"/>
      <w:outlineLvl w:val="0"/>
    </w:pPr>
    <w:rPr>
      <w:rFonts w:ascii="Calibri" w:eastAsiaTheme="majorEastAsia" w:hAnsi="Calibri" w:cstheme="majorBidi"/>
      <w:b/>
      <w:caps/>
      <w:color w:val="2F5496" w:themeColor="accent1" w:themeShade="BF"/>
      <w:sz w:val="28"/>
      <w:szCs w:val="32"/>
    </w:rPr>
  </w:style>
  <w:style w:type="paragraph" w:styleId="Heading2">
    <w:name w:val="heading 2"/>
    <w:basedOn w:val="Normal"/>
    <w:next w:val="Normal"/>
    <w:link w:val="Heading2Char"/>
    <w:uiPriority w:val="9"/>
    <w:unhideWhenUsed/>
    <w:qFormat/>
    <w:rsid w:val="004915D7"/>
    <w:pPr>
      <w:keepNext/>
      <w:keepLines/>
      <w:spacing w:before="120" w:after="0"/>
      <w:outlineLvl w:val="1"/>
    </w:pPr>
    <w:rPr>
      <w:rFonts w:ascii="Calibri" w:eastAsiaTheme="majorEastAsia" w:hAnsi="Calibri" w:cstheme="majorBidi"/>
      <w:b/>
      <w:smallCap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0C1"/>
  </w:style>
  <w:style w:type="paragraph" w:styleId="Footer">
    <w:name w:val="footer"/>
    <w:basedOn w:val="Normal"/>
    <w:link w:val="FooterChar"/>
    <w:uiPriority w:val="99"/>
    <w:unhideWhenUsed/>
    <w:rsid w:val="00D43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0C1"/>
  </w:style>
  <w:style w:type="character" w:customStyle="1" w:styleId="Heading1Char">
    <w:name w:val="Heading 1 Char"/>
    <w:basedOn w:val="DefaultParagraphFont"/>
    <w:link w:val="Heading1"/>
    <w:uiPriority w:val="9"/>
    <w:rsid w:val="004915D7"/>
    <w:rPr>
      <w:rFonts w:ascii="Calibri" w:eastAsiaTheme="majorEastAsia" w:hAnsi="Calibri" w:cstheme="majorBidi"/>
      <w:b/>
      <w:caps/>
      <w:color w:val="2F5496" w:themeColor="accent1" w:themeShade="BF"/>
      <w:sz w:val="28"/>
      <w:szCs w:val="32"/>
    </w:rPr>
  </w:style>
  <w:style w:type="character" w:customStyle="1" w:styleId="Heading2Char">
    <w:name w:val="Heading 2 Char"/>
    <w:basedOn w:val="DefaultParagraphFont"/>
    <w:link w:val="Heading2"/>
    <w:uiPriority w:val="9"/>
    <w:rsid w:val="004915D7"/>
    <w:rPr>
      <w:rFonts w:ascii="Calibri" w:eastAsiaTheme="majorEastAsia" w:hAnsi="Calibri" w:cstheme="majorBidi"/>
      <w:b/>
      <w:smallCaps/>
      <w:color w:val="2F5496" w:themeColor="accent1" w:themeShade="BF"/>
      <w:sz w:val="26"/>
      <w:szCs w:val="26"/>
    </w:rPr>
  </w:style>
  <w:style w:type="paragraph" w:styleId="BalloonText">
    <w:name w:val="Balloon Text"/>
    <w:basedOn w:val="Normal"/>
    <w:link w:val="BalloonTextChar"/>
    <w:uiPriority w:val="99"/>
    <w:semiHidden/>
    <w:unhideWhenUsed/>
    <w:rsid w:val="004915D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5D7"/>
    <w:rPr>
      <w:rFonts w:ascii="Segoe UI" w:hAnsi="Segoe UI" w:cs="Segoe UI"/>
      <w:sz w:val="18"/>
      <w:szCs w:val="18"/>
    </w:rPr>
  </w:style>
  <w:style w:type="paragraph" w:styleId="ListParagraph">
    <w:name w:val="List Paragraph"/>
    <w:basedOn w:val="Normal"/>
    <w:uiPriority w:val="34"/>
    <w:qFormat/>
    <w:rsid w:val="0010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Botha</dc:creator>
  <cp:keywords/>
  <dc:description/>
  <cp:lastModifiedBy>John Botha</cp:lastModifiedBy>
  <cp:revision>33</cp:revision>
  <dcterms:created xsi:type="dcterms:W3CDTF">2023-10-25T19:11:00Z</dcterms:created>
  <dcterms:modified xsi:type="dcterms:W3CDTF">2023-10-25T19:46:00Z</dcterms:modified>
</cp:coreProperties>
</file>